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168" w:rsidRPr="00407168" w:rsidRDefault="00407168" w:rsidP="00407168">
      <w:pPr>
        <w:shd w:val="clear" w:color="auto" w:fill="FFFFFF"/>
        <w:spacing w:after="150" w:line="345" w:lineRule="atLeast"/>
        <w:jc w:val="center"/>
        <w:textAlignment w:val="baseline"/>
        <w:outlineLvl w:val="1"/>
        <w:rPr>
          <w:rFonts w:ascii="Trebuchet MS" w:eastAsia="Times New Roman" w:hAnsi="Trebuchet MS"/>
          <w:b/>
          <w:bCs/>
          <w:color w:val="0059AA"/>
          <w:sz w:val="27"/>
          <w:szCs w:val="27"/>
          <w:lang w:eastAsia="ru-RU"/>
        </w:rPr>
      </w:pPr>
      <w:bookmarkStart w:id="0" w:name="_GoBack"/>
      <w:bookmarkEnd w:id="0"/>
      <w:r w:rsidRPr="00407168">
        <w:rPr>
          <w:rFonts w:ascii="Trebuchet MS" w:eastAsia="Times New Roman" w:hAnsi="Trebuchet MS"/>
          <w:b/>
          <w:bCs/>
          <w:color w:val="0059AA"/>
          <w:sz w:val="27"/>
          <w:szCs w:val="27"/>
          <w:lang w:eastAsia="ru-RU"/>
        </w:rPr>
        <w:t>ОБ ОБУЧЕНИИ ДЕТЕЙ, ПРИБЫВАЮЩИХ С ТЕРРИТОРИИ УКРАИНЫ</w:t>
      </w:r>
    </w:p>
    <w:p w:rsidR="00407168" w:rsidRPr="00407168" w:rsidRDefault="00407168" w:rsidP="00407168">
      <w:pPr>
        <w:shd w:val="clear" w:color="auto" w:fill="FFFFFF"/>
        <w:spacing w:after="150" w:line="285" w:lineRule="atLeast"/>
        <w:jc w:val="center"/>
        <w:textAlignment w:val="baseline"/>
        <w:outlineLvl w:val="2"/>
        <w:rPr>
          <w:rFonts w:ascii="Trebuchet MS" w:eastAsia="Times New Roman" w:hAnsi="Trebuchet MS"/>
          <w:b/>
          <w:bCs/>
          <w:color w:val="0059AA"/>
          <w:sz w:val="23"/>
          <w:szCs w:val="23"/>
          <w:lang w:eastAsia="ru-RU"/>
        </w:rPr>
      </w:pPr>
      <w:r w:rsidRPr="00407168">
        <w:rPr>
          <w:rFonts w:ascii="Trebuchet MS" w:eastAsia="Times New Roman" w:hAnsi="Trebuchet MS"/>
          <w:b/>
          <w:bCs/>
          <w:color w:val="0059AA"/>
          <w:sz w:val="23"/>
          <w:szCs w:val="23"/>
          <w:lang w:eastAsia="ru-RU"/>
        </w:rPr>
        <w:t>Письмо Министерства образования и науки Российской Федерации</w:t>
      </w:r>
      <w:r w:rsidRPr="00407168">
        <w:rPr>
          <w:rFonts w:ascii="Trebuchet MS" w:eastAsia="Times New Roman" w:hAnsi="Trebuchet MS"/>
          <w:b/>
          <w:bCs/>
          <w:color w:val="0059AA"/>
          <w:sz w:val="23"/>
          <w:szCs w:val="23"/>
          <w:lang w:eastAsia="ru-RU"/>
        </w:rPr>
        <w:br/>
        <w:t>от 9 июля 2014 г. № 08-859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proofErr w:type="gram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 целью принятия первоочередных мер по обеспечении прав детей, прибывающих с территории Украины, имеющих статус беженца, вынужденного переселенца или временно находящихся на территории России, на получение общедоступного и бесплатного дошкольного, начального общего, основного общего и среднего общего образования в образовательных организациях Российской Федерации Департамент государственной политики в сфере общего образования (далее - Департамент) рекомендует:</w:t>
      </w:r>
      <w:proofErr w:type="gramEnd"/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провести мониторинг наличия мест в общеобразовательных организациях, расположенных на территории субъекта, и, в случае необходимости, предусмотреть возможность создания дополнительных (размещение в детских лагерях, базах отдыха, санаториях, временное введение второй смены и т.д.);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предусмотреть возможность обеспечения учащихся необходимыми учебниками и учебными пособиями, исходя из расчета не менее одного учебного издания (включая учебники и учебные пособия), достаточного для освоения программы учебного предмета на каждого обучающегося по каждому учебному предмету, входящему в учебный план образовательной программы, в зависимости от уровня образования;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proofErr w:type="gram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организовать поддержку учащихся, попавших в трудную жизненную ситуацию, в том числе учащихся с ограниченными возможностями здоровья и инвалидов, выявление и удовлетворение их особых образовательных потребностей в единстве урочной и внеурочной деятельности, в совместной педагогической работе специалистов системы общего образования, семьи и других институтов общества и обеспечить интеграцию этой категории учащихся в организации, осуществляющие образовательную деятельность;</w:t>
      </w:r>
      <w:proofErr w:type="gramEnd"/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организовать оказание в соответствии с рекомендациями психолого-медико-педагогической комиссии каждому учащемуся, попавшему в трудную жизненную ситуацию, комплексной, индивидуально ориентированной, с учетом состояния здоровья и особенностей психофизического развития психолого-медико-педагогической поддержки и сопровождения в условиях образовательной деятельности;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обеспечить возможность преподавания русского языка как неродного;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581B5F"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  <w:t>в случае отсутствия у учащихся документов, подтверждающих уровень образования, предусмотреть возможность проведения в образовательных организациях субъекта промежуточную аттестацию с целью определения</w:t>
      </w: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 w:rsidRPr="00581B5F"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  <w:t>уровня обучения;</w:t>
      </w:r>
    </w:p>
    <w:p w:rsidR="00407168" w:rsidRPr="00581B5F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</w:pPr>
      <w:r w:rsidRPr="00581B5F"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  <w:t>отметки, полученные в период обучения на Украине (в том числе при прохождении государственной итоговой аттестации), перевести в пятибалльную систему оценивания;</w:t>
      </w:r>
    </w:p>
    <w:p w:rsidR="00407168" w:rsidRP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при организации работы с детьми в возрасте от 3 до 7 лет учитывать, что дошкольное образование может быть получено в группах кратковременного пребывания и иных формах. Нуждающиеся в присмотре и уходе могут быть обеспечены местами </w:t>
      </w:r>
      <w:proofErr w:type="gram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 дошкольных образовательных организациях в соответствии с Порядком приема на обучение по образовательным программам</w:t>
      </w:r>
      <w:proofErr w:type="gramEnd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дошкольного образования, </w:t>
      </w:r>
      <w:proofErr w:type="spell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утвержденным</w:t>
      </w:r>
      <w:hyperlink r:id="rId5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приказом</w:t>
        </w:r>
        <w:proofErr w:type="spellEnd"/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 </w:t>
        </w:r>
        <w:proofErr w:type="spellStart"/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России от 8 апреля 2014 г. № 293.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Дополнительно Департамент сообщает, что при организации работы с детьми, прибывающими с территории Украины, необходимо руководствоваться следующими нормативными документами: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Статья 28 Конвенции о правах ребенка 1989 г.;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Статья 3 Конвенции ЮНЕСКО о борьбе с дискриминацией в области образования 1960 г. (Конвенция ратифицирована СССР (Указ Президиума ВС СССР от 2 июля 1962 г. № 254-VI) вступила в силу для СССР 1 ноября 1962 г.);</w:t>
      </w:r>
    </w:p>
    <w:p w:rsidR="00407168" w:rsidRP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Конституции Российской Федерации: </w:t>
      </w:r>
      <w:hyperlink r:id="rId6" w:anchor="st43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статьи 43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и </w:t>
      </w:r>
      <w:hyperlink r:id="rId7" w:anchor="st62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62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;</w:t>
      </w:r>
    </w:p>
    <w:p w:rsidR="00407168" w:rsidRP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lastRenderedPageBreak/>
        <w:t>Федеральный закон от 29 декабря 2012 г. № 273 "Об образовании в Российской Федерации": </w:t>
      </w:r>
      <w:hyperlink r:id="rId8" w:anchor="st28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статьи 28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 </w:t>
      </w:r>
      <w:hyperlink r:id="rId9" w:anchor="st35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35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 </w:t>
      </w:r>
      <w:hyperlink r:id="rId10" w:anchor="st42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42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 </w:t>
      </w:r>
      <w:hyperlink r:id="rId11" w:anchor="st55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55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 </w:t>
      </w:r>
      <w:hyperlink r:id="rId12" w:anchor="st66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66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 </w:t>
      </w:r>
      <w:hyperlink r:id="rId13" w:anchor="st67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67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 </w:t>
      </w:r>
      <w:hyperlink r:id="rId14" w:anchor="st78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78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;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Федеральный закон от 25 июля 2002 г. № 115-ФЗ "О правовом положении иностранных граждан в Российской Федерации";</w:t>
      </w:r>
    </w:p>
    <w:p w:rsidR="00407168" w:rsidRP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proofErr w:type="gram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Федеральный </w:t>
      </w:r>
      <w:hyperlink r:id="rId15" w:tooltip="Федеральный закон от 05.05.2014 № 84-ФЗ &quot;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закон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от 5 мая 2014 г. № 84-ФЗ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Федерации";</w:t>
      </w:r>
      <w:proofErr w:type="gramEnd"/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Соглашение от 24 сентября 1993 г. "О помощи беженцам и вынужденным переселенцам" (ратифицировано Федеральным законом от 22 ноября 1994 г. № 40-ФЗ);</w:t>
      </w:r>
    </w:p>
    <w:p w:rsidR="00407168" w:rsidRP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России от 28 мая 2014 г. № 599 "О внесении изменения в порядок заполнения, учета и выдачи аттестатов об основном общем среднем образовании и их дубликатов, утвержденный </w:t>
      </w:r>
      <w:hyperlink r:id="rId16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приказом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Министерства образования и науки Российской Федерации от 14 февраля 2014 г. № 115";</w:t>
      </w:r>
    </w:p>
    <w:p w:rsidR="00407168" w:rsidRP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Федеральные государственные образовательные стандарты общего образования (приказы </w:t>
      </w:r>
      <w:proofErr w:type="spell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России от 6 октября 2009 г. № </w:t>
      </w:r>
      <w:hyperlink r:id="rId17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373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 от 17 декабря 2010 г. № </w:t>
      </w:r>
      <w:hyperlink r:id="rId18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1897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и от 17 мая 2012 г. № </w:t>
      </w:r>
      <w:hyperlink r:id="rId19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413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);</w:t>
      </w:r>
    </w:p>
    <w:p w:rsidR="00407168" w:rsidRP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Порядок приема граждан на </w:t>
      </w:r>
      <w:proofErr w:type="gram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обучение по</w:t>
      </w:r>
      <w:proofErr w:type="gramEnd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утвержденный </w:t>
      </w:r>
      <w:proofErr w:type="spell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fldChar w:fldCharType="begin"/>
      </w: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instrText xml:space="preserve"> HYPERLINK "http://xn--273--84d1f.xn--p1ai/akty_minobrnauki_rossii/prikaz-minobrnauki-rf-ot-22012014-no-32" </w:instrText>
      </w: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fldChar w:fldCharType="separate"/>
      </w:r>
      <w:r w:rsidRPr="00407168">
        <w:rPr>
          <w:rFonts w:ascii="inherit" w:eastAsia="Times New Roman" w:hAnsi="inherit"/>
          <w:color w:val="0079CC"/>
          <w:sz w:val="23"/>
          <w:szCs w:val="23"/>
          <w:bdr w:val="none" w:sz="0" w:space="0" w:color="auto" w:frame="1"/>
          <w:lang w:eastAsia="ru-RU"/>
        </w:rPr>
        <w:t>приказом</w:t>
      </w: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fldChar w:fldCharType="end"/>
      </w: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России от 22 января 2014 г. № 32;</w:t>
      </w:r>
    </w:p>
    <w:p w:rsid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Порядком приема на </w:t>
      </w:r>
      <w:proofErr w:type="gram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обучение по</w:t>
      </w:r>
      <w:proofErr w:type="gramEnd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образовательным программам дошкольного образования, утвержденным </w:t>
      </w:r>
      <w:hyperlink r:id="rId20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приказом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</w:t>
      </w:r>
      <w:proofErr w:type="spell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России от 8 апреля 2014 г. № 293.</w:t>
      </w:r>
    </w:p>
    <w:p w:rsidR="002B60BA" w:rsidRPr="00407168" w:rsidRDefault="002B60BA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407168" w:rsidRPr="00407168" w:rsidRDefault="00407168" w:rsidP="00407168">
      <w:pPr>
        <w:shd w:val="clear" w:color="auto" w:fill="FFFFFF"/>
        <w:spacing w:after="150"/>
        <w:jc w:val="right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Заместитель директора Департамента</w:t>
      </w: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br/>
        <w:t>Ю.В.СМИРНОВА</w:t>
      </w:r>
    </w:p>
    <w:p w:rsidR="00961974" w:rsidRDefault="00961974"/>
    <w:sectPr w:rsidR="00961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168"/>
    <w:rsid w:val="002B60BA"/>
    <w:rsid w:val="00407168"/>
    <w:rsid w:val="00581B5F"/>
    <w:rsid w:val="00961974"/>
    <w:rsid w:val="00E6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0B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B60B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0B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0B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60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0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60B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60B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60B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60B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0B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B60B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B60B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B60B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B60B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B60B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B60B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B60B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B60B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B60B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B60B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B60B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B60B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B60BA"/>
    <w:rPr>
      <w:b/>
      <w:bCs/>
    </w:rPr>
  </w:style>
  <w:style w:type="character" w:styleId="a8">
    <w:name w:val="Emphasis"/>
    <w:basedOn w:val="a0"/>
    <w:uiPriority w:val="20"/>
    <w:qFormat/>
    <w:rsid w:val="002B60B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B60BA"/>
    <w:rPr>
      <w:szCs w:val="32"/>
    </w:rPr>
  </w:style>
  <w:style w:type="paragraph" w:styleId="aa">
    <w:name w:val="List Paragraph"/>
    <w:basedOn w:val="a"/>
    <w:uiPriority w:val="34"/>
    <w:qFormat/>
    <w:rsid w:val="002B60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B60BA"/>
    <w:rPr>
      <w:i/>
    </w:rPr>
  </w:style>
  <w:style w:type="character" w:customStyle="1" w:styleId="22">
    <w:name w:val="Цитата 2 Знак"/>
    <w:basedOn w:val="a0"/>
    <w:link w:val="21"/>
    <w:uiPriority w:val="29"/>
    <w:rsid w:val="002B60B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B60B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B60BA"/>
    <w:rPr>
      <w:b/>
      <w:i/>
      <w:sz w:val="24"/>
    </w:rPr>
  </w:style>
  <w:style w:type="character" w:styleId="ad">
    <w:name w:val="Subtle Emphasis"/>
    <w:uiPriority w:val="19"/>
    <w:qFormat/>
    <w:rsid w:val="002B60B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B60B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B60B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B60B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B60B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B60B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0B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B60B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0B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0B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60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0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60B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60B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60B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60B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0B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B60B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B60B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B60B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B60B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B60B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B60B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B60B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B60B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B60B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B60B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B60B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B60B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B60BA"/>
    <w:rPr>
      <w:b/>
      <w:bCs/>
    </w:rPr>
  </w:style>
  <w:style w:type="character" w:styleId="a8">
    <w:name w:val="Emphasis"/>
    <w:basedOn w:val="a0"/>
    <w:uiPriority w:val="20"/>
    <w:qFormat/>
    <w:rsid w:val="002B60B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B60BA"/>
    <w:rPr>
      <w:szCs w:val="32"/>
    </w:rPr>
  </w:style>
  <w:style w:type="paragraph" w:styleId="aa">
    <w:name w:val="List Paragraph"/>
    <w:basedOn w:val="a"/>
    <w:uiPriority w:val="34"/>
    <w:qFormat/>
    <w:rsid w:val="002B60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B60BA"/>
    <w:rPr>
      <w:i/>
    </w:rPr>
  </w:style>
  <w:style w:type="character" w:customStyle="1" w:styleId="22">
    <w:name w:val="Цитата 2 Знак"/>
    <w:basedOn w:val="a0"/>
    <w:link w:val="21"/>
    <w:uiPriority w:val="29"/>
    <w:rsid w:val="002B60B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B60B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B60BA"/>
    <w:rPr>
      <w:b/>
      <w:i/>
      <w:sz w:val="24"/>
    </w:rPr>
  </w:style>
  <w:style w:type="character" w:styleId="ad">
    <w:name w:val="Subtle Emphasis"/>
    <w:uiPriority w:val="19"/>
    <w:qFormat/>
    <w:rsid w:val="002B60B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B60B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B60B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B60B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B60B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B60B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6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18" Type="http://schemas.openxmlformats.org/officeDocument/2006/relationships/hyperlink" Target="http://xn--273--84d1f.xn--p1ai/zakonodatelstvo/prikaz-minobrnauki-rf-ot-17122010-no-1897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xn--273--84d1f.xn--p1ai/zakonodatelstvo/konstituciya-rossiyskoy-federacii" TargetMode="Externa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17" Type="http://schemas.openxmlformats.org/officeDocument/2006/relationships/hyperlink" Target="http://xn--273--84d1f.xn--p1ai/zakonodatelstvo/prikaz-minobrazovaniya-rf-ot-6102009-no-37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xn--273--84d1f.xn--p1ai/akty_minobrnauki_rossii/prikaz-minobrnauki-rf-ot-14022014-no-115" TargetMode="External"/><Relationship Id="rId20" Type="http://schemas.openxmlformats.org/officeDocument/2006/relationships/hyperlink" Target="http://xn--273--84d1f.xn--p1ai/akty_minobrnauki_rossii/prikaz-minobrnauki-rf-ot-08042014-no-293" TargetMode="Externa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konstituciya-rossiyskoy-federacii" TargetMode="Externa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akty_minobrnauki_rossii/prikaz-minobrnauki-rf-ot-08042014-no-293" TargetMode="External"/><Relationship Id="rId15" Type="http://schemas.openxmlformats.org/officeDocument/2006/relationships/hyperlink" Target="http://xn--273--84d1f.xn--p1ai/zakonodatelstvo/federalnyy-zakon-ot-05052014-no-84-fz" TargetMode="Externa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19" Type="http://schemas.openxmlformats.org/officeDocument/2006/relationships/hyperlink" Target="http://xn--273--84d1f.xn--p1ai/zakonodatelstvo/prikaz-minobrnauki-ot-17052012-no-4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hyperlink" Target="http://xn--273--84d1f.xn--p1ai/zakonodatelstvo/federalnyy-zakon-ot-29-dekabrya-2012-g-no-273-fz-ob-obrazovanii-v-r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Лариса</cp:lastModifiedBy>
  <cp:revision>2</cp:revision>
  <cp:lastPrinted>2014-08-04T09:11:00Z</cp:lastPrinted>
  <dcterms:created xsi:type="dcterms:W3CDTF">2014-11-21T19:07:00Z</dcterms:created>
  <dcterms:modified xsi:type="dcterms:W3CDTF">2014-11-21T19:07:00Z</dcterms:modified>
</cp:coreProperties>
</file>